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Violett-Braun-Grau bis in der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7022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