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in der Masse ist Braun-Rot und reicht von Aubergine-Rot bis Rot-Braun mit einer stark akzentuierten unregelmäßigen beige-weißen Oberflächentextur mit einigen hellen gelblichen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*210x20x62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B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