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vorwiegend Grau in der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*222x20x53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75</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