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ordeaux-Braun-Grau in der Masse und stark nuanciert von Grau-Braun bis Schwarz-Braun mit hellen grün-grau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