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Grau-Beige bis in die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77</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0,69 W/mK (Tabelle 1 EN1745)</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